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D22D" w14:textId="7A5B73B3" w:rsidR="008D780C" w:rsidRPr="008D780C" w:rsidRDefault="00511DA0" w:rsidP="008D780C">
      <w:pPr>
        <w:shd w:val="clear" w:color="auto" w:fill="002060"/>
        <w:autoSpaceDE w:val="0"/>
        <w:autoSpaceDN w:val="0"/>
        <w:adjustRightInd w:val="0"/>
        <w:spacing w:after="0" w:line="240" w:lineRule="auto"/>
        <w:jc w:val="center"/>
        <w:rPr>
          <w:rFonts w:cstheme="minorHAnsi"/>
          <w:b/>
          <w:bCs/>
          <w:sz w:val="28"/>
          <w:szCs w:val="28"/>
        </w:rPr>
      </w:pPr>
      <w:r>
        <w:rPr>
          <w:rFonts w:cstheme="minorHAnsi"/>
          <w:b/>
          <w:bCs/>
          <w:sz w:val="28"/>
          <w:szCs w:val="28"/>
        </w:rPr>
        <w:t>Post-doctora</w:t>
      </w:r>
      <w:r w:rsidR="00FC3886">
        <w:rPr>
          <w:rFonts w:cstheme="minorHAnsi"/>
          <w:b/>
          <w:bCs/>
          <w:sz w:val="28"/>
          <w:szCs w:val="28"/>
        </w:rPr>
        <w:t>n</w:t>
      </w:r>
      <w:r>
        <w:rPr>
          <w:rFonts w:cstheme="minorHAnsi"/>
          <w:b/>
          <w:bCs/>
          <w:sz w:val="28"/>
          <w:szCs w:val="28"/>
        </w:rPr>
        <w:t>t</w:t>
      </w:r>
      <w:r w:rsidR="00FC3886">
        <w:rPr>
          <w:rFonts w:cstheme="minorHAnsi"/>
          <w:b/>
          <w:bCs/>
          <w:sz w:val="28"/>
          <w:szCs w:val="28"/>
        </w:rPr>
        <w:t>.e</w:t>
      </w:r>
      <w:r>
        <w:rPr>
          <w:rFonts w:cstheme="minorHAnsi"/>
          <w:b/>
          <w:bCs/>
          <w:sz w:val="28"/>
          <w:szCs w:val="28"/>
        </w:rPr>
        <w:t xml:space="preserve"> </w:t>
      </w:r>
      <w:r w:rsidR="00D82098">
        <w:rPr>
          <w:rFonts w:cstheme="minorHAnsi"/>
          <w:b/>
          <w:bCs/>
          <w:sz w:val="28"/>
          <w:szCs w:val="28"/>
        </w:rPr>
        <w:t>/</w:t>
      </w:r>
      <w:r>
        <w:rPr>
          <w:rFonts w:cstheme="minorHAnsi"/>
          <w:b/>
          <w:bCs/>
          <w:sz w:val="28"/>
          <w:szCs w:val="28"/>
        </w:rPr>
        <w:t xml:space="preserve"> Ingénieur</w:t>
      </w:r>
      <w:r w:rsidR="00D82098">
        <w:rPr>
          <w:rFonts w:cstheme="minorHAnsi"/>
          <w:b/>
          <w:bCs/>
          <w:sz w:val="28"/>
          <w:szCs w:val="28"/>
        </w:rPr>
        <w:t>.e</w:t>
      </w:r>
      <w:r>
        <w:rPr>
          <w:rFonts w:cstheme="minorHAnsi"/>
          <w:b/>
          <w:bCs/>
          <w:sz w:val="28"/>
          <w:szCs w:val="28"/>
        </w:rPr>
        <w:t xml:space="preserve"> de recherche</w:t>
      </w:r>
      <w:r w:rsidR="00FE1A34">
        <w:rPr>
          <w:rFonts w:cstheme="minorHAnsi"/>
          <w:b/>
          <w:bCs/>
          <w:sz w:val="28"/>
          <w:szCs w:val="28"/>
        </w:rPr>
        <w:t>/Ingénieur.e d’études</w:t>
      </w:r>
      <w:r w:rsidR="00D82098">
        <w:rPr>
          <w:rFonts w:cstheme="minorHAnsi"/>
          <w:b/>
          <w:bCs/>
          <w:sz w:val="28"/>
          <w:szCs w:val="28"/>
        </w:rPr>
        <w:t xml:space="preserve"> </w:t>
      </w:r>
    </w:p>
    <w:p w14:paraId="048F7B60" w14:textId="354D2210" w:rsidR="00AC2D6D" w:rsidRPr="008D780C" w:rsidRDefault="0078579F" w:rsidP="008D780C">
      <w:pPr>
        <w:pBdr>
          <w:bottom w:val="single" w:sz="4" w:space="1" w:color="auto"/>
        </w:pBdr>
        <w:shd w:val="clear" w:color="auto" w:fill="D9E2F3" w:themeFill="accent1" w:themeFillTint="33"/>
        <w:autoSpaceDE w:val="0"/>
        <w:autoSpaceDN w:val="0"/>
        <w:adjustRightInd w:val="0"/>
        <w:spacing w:after="0" w:line="240" w:lineRule="auto"/>
        <w:jc w:val="center"/>
        <w:rPr>
          <w:rFonts w:cstheme="minorHAnsi"/>
          <w:b/>
          <w:bCs/>
          <w:sz w:val="28"/>
          <w:szCs w:val="28"/>
        </w:rPr>
      </w:pPr>
      <w:r>
        <w:rPr>
          <w:rFonts w:cstheme="minorHAnsi"/>
          <w:b/>
          <w:bCs/>
          <w:sz w:val="28"/>
          <w:szCs w:val="28"/>
        </w:rPr>
        <w:t>Performance de la logistique</w:t>
      </w:r>
    </w:p>
    <w:p w14:paraId="0F7CCA26" w14:textId="77777777" w:rsidR="00AC2D6D" w:rsidRDefault="00AC2D6D" w:rsidP="00AC2D6D">
      <w:pPr>
        <w:autoSpaceDE w:val="0"/>
        <w:autoSpaceDN w:val="0"/>
        <w:adjustRightInd w:val="0"/>
        <w:spacing w:after="0" w:line="240" w:lineRule="auto"/>
        <w:rPr>
          <w:rFonts w:ascii="Calibri" w:hAnsi="Calibri" w:cs="Calibri"/>
          <w:sz w:val="24"/>
          <w:szCs w:val="24"/>
        </w:rPr>
      </w:pPr>
    </w:p>
    <w:p w14:paraId="4163D717" w14:textId="7071E05F" w:rsidR="00AC2D6D" w:rsidRDefault="00AC2D6D" w:rsidP="00FE1A34">
      <w:pPr>
        <w:autoSpaceDE w:val="0"/>
        <w:autoSpaceDN w:val="0"/>
        <w:adjustRightInd w:val="0"/>
        <w:spacing w:after="0" w:line="240" w:lineRule="auto"/>
        <w:jc w:val="both"/>
        <w:rPr>
          <w:rFonts w:ascii="Calibri" w:hAnsi="Calibri" w:cs="Calibri"/>
          <w:sz w:val="24"/>
          <w:szCs w:val="24"/>
        </w:rPr>
      </w:pPr>
      <w:r w:rsidRPr="008D780C">
        <w:rPr>
          <w:rFonts w:ascii="Calibri" w:hAnsi="Calibri" w:cs="Calibri"/>
          <w:b/>
          <w:sz w:val="24"/>
          <w:szCs w:val="24"/>
        </w:rPr>
        <w:t>Début</w:t>
      </w:r>
      <w:r w:rsidR="008D780C" w:rsidRPr="008D780C">
        <w:rPr>
          <w:rFonts w:ascii="Calibri" w:hAnsi="Calibri" w:cs="Calibri"/>
          <w:b/>
          <w:sz w:val="24"/>
          <w:szCs w:val="24"/>
        </w:rPr>
        <w:t> :</w:t>
      </w:r>
      <w:r w:rsidR="008D780C">
        <w:rPr>
          <w:rFonts w:ascii="Calibri" w:hAnsi="Calibri" w:cs="Calibri"/>
          <w:sz w:val="24"/>
          <w:szCs w:val="24"/>
        </w:rPr>
        <w:t xml:space="preserve"> </w:t>
      </w:r>
      <w:r>
        <w:rPr>
          <w:rFonts w:ascii="Calibri" w:hAnsi="Calibri" w:cs="Calibri"/>
          <w:sz w:val="24"/>
          <w:szCs w:val="24"/>
        </w:rPr>
        <w:t>dès que possible</w:t>
      </w:r>
    </w:p>
    <w:p w14:paraId="5BB988DB" w14:textId="4843E5B8" w:rsidR="005762C4" w:rsidRDefault="005762C4" w:rsidP="00FE1A3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CDD </w:t>
      </w:r>
      <w:r w:rsidR="00F942F7">
        <w:rPr>
          <w:rFonts w:ascii="Calibri" w:hAnsi="Calibri" w:cs="Calibri"/>
          <w:sz w:val="24"/>
          <w:szCs w:val="24"/>
        </w:rPr>
        <w:t>d’un</w:t>
      </w:r>
      <w:r>
        <w:rPr>
          <w:rFonts w:ascii="Calibri" w:hAnsi="Calibri" w:cs="Calibri"/>
          <w:sz w:val="24"/>
          <w:szCs w:val="24"/>
        </w:rPr>
        <w:t xml:space="preserve"> an</w:t>
      </w:r>
      <w:r w:rsidR="00511DA0">
        <w:rPr>
          <w:rFonts w:ascii="Calibri" w:hAnsi="Calibri" w:cs="Calibri"/>
          <w:sz w:val="24"/>
          <w:szCs w:val="24"/>
        </w:rPr>
        <w:t>,</w:t>
      </w:r>
      <w:r w:rsidR="00D6604D">
        <w:rPr>
          <w:rFonts w:ascii="Calibri" w:hAnsi="Calibri" w:cs="Calibri"/>
          <w:sz w:val="24"/>
          <w:szCs w:val="24"/>
        </w:rPr>
        <w:t xml:space="preserve"> éventuellement</w:t>
      </w:r>
      <w:r w:rsidR="00511DA0">
        <w:rPr>
          <w:rFonts w:ascii="Calibri" w:hAnsi="Calibri" w:cs="Calibri"/>
          <w:sz w:val="24"/>
          <w:szCs w:val="24"/>
        </w:rPr>
        <w:t xml:space="preserve"> renouvelable</w:t>
      </w:r>
    </w:p>
    <w:p w14:paraId="520D7356" w14:textId="5AAE049E" w:rsidR="00AC2D6D" w:rsidRDefault="00AC2D6D" w:rsidP="00FE1A34">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Basé </w:t>
      </w:r>
      <w:r w:rsidR="00DD2AA4">
        <w:rPr>
          <w:rFonts w:ascii="Calibri" w:hAnsi="Calibri" w:cs="Calibri"/>
          <w:sz w:val="24"/>
          <w:szCs w:val="24"/>
        </w:rPr>
        <w:t xml:space="preserve">sur le campus de </w:t>
      </w:r>
      <w:r w:rsidR="00FC3886">
        <w:rPr>
          <w:rFonts w:ascii="Calibri" w:hAnsi="Calibri" w:cs="Calibri"/>
          <w:sz w:val="24"/>
          <w:szCs w:val="24"/>
        </w:rPr>
        <w:t xml:space="preserve">Marne-la-Vallée </w:t>
      </w:r>
      <w:r w:rsidR="0078579F">
        <w:rPr>
          <w:rFonts w:ascii="Calibri" w:hAnsi="Calibri" w:cs="Calibri"/>
          <w:sz w:val="24"/>
          <w:szCs w:val="24"/>
        </w:rPr>
        <w:t xml:space="preserve">ou de Lille </w:t>
      </w:r>
      <w:r w:rsidR="00DD2AA4">
        <w:rPr>
          <w:rFonts w:ascii="Calibri" w:hAnsi="Calibri" w:cs="Calibri"/>
          <w:sz w:val="24"/>
          <w:szCs w:val="24"/>
        </w:rPr>
        <w:t>de l’Université Gustave Eiffel</w:t>
      </w:r>
    </w:p>
    <w:p w14:paraId="690E7ACA" w14:textId="77777777" w:rsidR="00AC2D6D" w:rsidRDefault="00AC2D6D" w:rsidP="00FE1A34">
      <w:pPr>
        <w:autoSpaceDE w:val="0"/>
        <w:autoSpaceDN w:val="0"/>
        <w:adjustRightInd w:val="0"/>
        <w:spacing w:after="0" w:line="240" w:lineRule="auto"/>
        <w:jc w:val="both"/>
        <w:rPr>
          <w:rFonts w:ascii="Calibri-Bold" w:hAnsi="Calibri-Bold" w:cs="Calibri-Bold"/>
          <w:b/>
          <w:bCs/>
          <w:sz w:val="24"/>
          <w:szCs w:val="24"/>
        </w:rPr>
      </w:pPr>
    </w:p>
    <w:p w14:paraId="5997D5D7" w14:textId="21729FC7" w:rsidR="0078579F" w:rsidRPr="00FE1A34" w:rsidRDefault="0078579F" w:rsidP="00FE1A34">
      <w:pPr>
        <w:shd w:val="clear" w:color="auto" w:fill="002060"/>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CONTEXTE</w:t>
      </w:r>
    </w:p>
    <w:p w14:paraId="19ECF1F6" w14:textId="37052088" w:rsidR="0078579F" w:rsidRPr="001D671A" w:rsidRDefault="0078579F" w:rsidP="00FE1A34">
      <w:pPr>
        <w:spacing w:before="120" w:after="120"/>
        <w:jc w:val="both"/>
        <w:rPr>
          <w:rFonts w:eastAsia="Times New Roman" w:cstheme="majorHAnsi"/>
          <w:sz w:val="24"/>
          <w:szCs w:val="24"/>
        </w:rPr>
      </w:pPr>
      <w:r w:rsidRPr="001D671A">
        <w:rPr>
          <w:rFonts w:eastAsia="Times New Roman" w:cstheme="majorHAnsi"/>
          <w:sz w:val="24"/>
          <w:szCs w:val="24"/>
        </w:rPr>
        <w:t>L’Université Gustave Eiffel a mis en place pour le compte de la Direction Générale des Entreprises et de la Direction Générale des Transports, des Infrastructures et de la Mer un tableau de bord de la logistique</w:t>
      </w:r>
      <w:r>
        <w:rPr>
          <w:rFonts w:eastAsia="Times New Roman" w:cstheme="majorHAnsi"/>
          <w:sz w:val="24"/>
          <w:szCs w:val="24"/>
        </w:rPr>
        <w:t>, avec des déclinaisons par territoire et par filière</w:t>
      </w:r>
      <w:r w:rsidRPr="001D671A">
        <w:rPr>
          <w:rFonts w:eastAsia="Times New Roman" w:cstheme="majorHAnsi"/>
          <w:sz w:val="24"/>
          <w:szCs w:val="24"/>
        </w:rPr>
        <w:t xml:space="preserve">. Il s’agit notamment de rapprocher, consolider et tirer les enseignements des données quantitatives et qualitatives relatives à la logistique déjà produites régulièrement par les administrations publiques, par les organisations professionnelles et par les organismes scientifiques. </w:t>
      </w:r>
    </w:p>
    <w:p w14:paraId="320B1D18" w14:textId="76A52D12" w:rsidR="0078579F" w:rsidRPr="001D671A" w:rsidRDefault="0078579F" w:rsidP="00FE1A34">
      <w:pPr>
        <w:spacing w:after="120"/>
        <w:jc w:val="both"/>
        <w:rPr>
          <w:rFonts w:cstheme="majorHAnsi"/>
          <w:sz w:val="24"/>
          <w:szCs w:val="24"/>
        </w:rPr>
      </w:pPr>
      <w:r w:rsidRPr="001D671A">
        <w:rPr>
          <w:rFonts w:cstheme="majorHAnsi"/>
          <w:sz w:val="24"/>
          <w:szCs w:val="24"/>
        </w:rPr>
        <w:t>Ce tableau de bord doit permettre de mener des analyses</w:t>
      </w:r>
      <w:r>
        <w:rPr>
          <w:rFonts w:cstheme="majorHAnsi"/>
          <w:sz w:val="24"/>
          <w:szCs w:val="24"/>
        </w:rPr>
        <w:t>, dans le temps et dans l’espace,</w:t>
      </w:r>
      <w:r w:rsidRPr="001D671A">
        <w:rPr>
          <w:rFonts w:cstheme="majorHAnsi"/>
          <w:sz w:val="24"/>
          <w:szCs w:val="24"/>
        </w:rPr>
        <w:t xml:space="preserve"> sur la base des données collectées et permettant d’éclairer des sujets aux enjeux importants. Le développement du recours aux modes massifiés fait partie de ces enjeux afin de soutenir l’émergence de chaînes logistiques durables.  </w:t>
      </w:r>
    </w:p>
    <w:p w14:paraId="2F10FC0C" w14:textId="77777777" w:rsidR="00AC2D6D" w:rsidRDefault="00AC2D6D" w:rsidP="00FE1A34">
      <w:pPr>
        <w:autoSpaceDE w:val="0"/>
        <w:autoSpaceDN w:val="0"/>
        <w:adjustRightInd w:val="0"/>
        <w:spacing w:after="0" w:line="240" w:lineRule="auto"/>
        <w:jc w:val="both"/>
        <w:rPr>
          <w:rFonts w:ascii="Calibri-Bold" w:hAnsi="Calibri-Bold" w:cs="Calibri-Bold"/>
          <w:b/>
          <w:bCs/>
          <w:sz w:val="24"/>
          <w:szCs w:val="24"/>
        </w:rPr>
      </w:pPr>
    </w:p>
    <w:p w14:paraId="39A22144" w14:textId="77777777" w:rsidR="00AC2D6D" w:rsidRDefault="00AC2D6D" w:rsidP="00FE1A34">
      <w:pPr>
        <w:shd w:val="clear" w:color="auto" w:fill="002060"/>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MISSION</w:t>
      </w:r>
    </w:p>
    <w:p w14:paraId="77F58DC3" w14:textId="77777777" w:rsidR="00F96E11" w:rsidRDefault="00F96E11" w:rsidP="00FE1A34">
      <w:pPr>
        <w:shd w:val="clear" w:color="auto" w:fill="D9E2F3" w:themeFill="accent1" w:themeFillTint="33"/>
        <w:autoSpaceDE w:val="0"/>
        <w:autoSpaceDN w:val="0"/>
        <w:adjustRightInd w:val="0"/>
        <w:spacing w:after="0" w:line="240" w:lineRule="auto"/>
        <w:jc w:val="both"/>
        <w:rPr>
          <w:rFonts w:ascii="Calibri" w:hAnsi="Calibri" w:cs="Calibri"/>
          <w:b/>
          <w:sz w:val="24"/>
          <w:szCs w:val="24"/>
        </w:rPr>
      </w:pPr>
    </w:p>
    <w:p w14:paraId="24E96260" w14:textId="5F05AE1E" w:rsidR="00F96E11" w:rsidRDefault="00F96E11" w:rsidP="00FE1A34">
      <w:pPr>
        <w:shd w:val="clear" w:color="auto" w:fill="D9E2F3" w:themeFill="accent1" w:themeFillTint="33"/>
        <w:autoSpaceDE w:val="0"/>
        <w:autoSpaceDN w:val="0"/>
        <w:adjustRightInd w:val="0"/>
        <w:spacing w:after="0" w:line="240" w:lineRule="auto"/>
        <w:jc w:val="both"/>
        <w:rPr>
          <w:rFonts w:ascii="Calibri" w:hAnsi="Calibri" w:cs="Calibri"/>
          <w:b/>
          <w:sz w:val="24"/>
          <w:szCs w:val="24"/>
        </w:rPr>
      </w:pPr>
      <w:r w:rsidRPr="00F96E11">
        <w:rPr>
          <w:rFonts w:ascii="Calibri" w:hAnsi="Calibri" w:cs="Calibri"/>
          <w:b/>
          <w:sz w:val="24"/>
          <w:szCs w:val="24"/>
        </w:rPr>
        <w:t xml:space="preserve">Missions principales : </w:t>
      </w:r>
    </w:p>
    <w:p w14:paraId="3AD71938" w14:textId="77777777" w:rsidR="0078579F" w:rsidRDefault="00F96E11" w:rsidP="00FE1A34">
      <w:pPr>
        <w:widowControl w:val="0"/>
        <w:spacing w:after="0" w:line="276" w:lineRule="auto"/>
        <w:jc w:val="both"/>
        <w:rPr>
          <w:rFonts w:cstheme="majorHAnsi"/>
        </w:rPr>
      </w:pPr>
      <w:r>
        <w:rPr>
          <w:rFonts w:ascii="Calibri" w:hAnsi="Calibri" w:cs="Calibri"/>
          <w:sz w:val="24"/>
          <w:szCs w:val="24"/>
        </w:rPr>
        <w:t xml:space="preserve">- </w:t>
      </w:r>
      <w:r w:rsidR="00D6604D">
        <w:rPr>
          <w:rFonts w:ascii="Calibri" w:hAnsi="Calibri" w:cs="Calibri"/>
          <w:sz w:val="24"/>
          <w:szCs w:val="24"/>
        </w:rPr>
        <w:t xml:space="preserve">Recherche : </w:t>
      </w:r>
    </w:p>
    <w:p w14:paraId="5A40BDF9" w14:textId="51B07B81" w:rsidR="0078579F" w:rsidRPr="001D671A" w:rsidRDefault="0078579F" w:rsidP="00FE1A34">
      <w:pPr>
        <w:widowControl w:val="0"/>
        <w:numPr>
          <w:ilvl w:val="0"/>
          <w:numId w:val="10"/>
        </w:numPr>
        <w:spacing w:after="0" w:line="276" w:lineRule="auto"/>
        <w:jc w:val="both"/>
        <w:rPr>
          <w:rFonts w:eastAsia="Times New Roman" w:cstheme="minorHAnsi"/>
          <w:sz w:val="24"/>
          <w:szCs w:val="24"/>
        </w:rPr>
      </w:pPr>
      <w:r w:rsidRPr="001D671A">
        <w:rPr>
          <w:rFonts w:eastAsia="Times New Roman" w:cstheme="minorHAnsi"/>
          <w:sz w:val="24"/>
          <w:szCs w:val="24"/>
        </w:rPr>
        <w:t>L‘actualisation du tableau de bord et la mise à jour des versions par territoire et par filière ;</w:t>
      </w:r>
    </w:p>
    <w:p w14:paraId="172C9CE2" w14:textId="1C8390D9" w:rsidR="0078579F" w:rsidRPr="001D671A" w:rsidRDefault="0078579F" w:rsidP="00FE1A34">
      <w:pPr>
        <w:widowControl w:val="0"/>
        <w:numPr>
          <w:ilvl w:val="0"/>
          <w:numId w:val="10"/>
        </w:numPr>
        <w:spacing w:after="0" w:line="276" w:lineRule="auto"/>
        <w:jc w:val="both"/>
        <w:rPr>
          <w:rFonts w:eastAsia="Times New Roman" w:cstheme="minorHAnsi"/>
          <w:sz w:val="24"/>
          <w:szCs w:val="24"/>
        </w:rPr>
      </w:pPr>
      <w:r w:rsidRPr="001D671A">
        <w:rPr>
          <w:rFonts w:cstheme="minorHAnsi"/>
          <w:sz w:val="24"/>
          <w:szCs w:val="24"/>
        </w:rPr>
        <w:t xml:space="preserve">L’amélioration de ce tableau </w:t>
      </w:r>
      <w:r w:rsidRPr="001D671A">
        <w:rPr>
          <w:rFonts w:cstheme="minorHAnsi"/>
          <w:i/>
          <w:iCs/>
          <w:sz w:val="24"/>
          <w:szCs w:val="24"/>
        </w:rPr>
        <w:t>via</w:t>
      </w:r>
      <w:r w:rsidRPr="001D671A">
        <w:rPr>
          <w:rFonts w:cstheme="minorHAnsi"/>
          <w:sz w:val="24"/>
          <w:szCs w:val="24"/>
        </w:rPr>
        <w:t xml:space="preserve"> la collecte des données complémentaires nécessaires permettant des comparaisons dans le temps et l’espace, et notamment par rapport aux autres pays européens, et éclairant également les leviers d’un recours accru aux modes massifiés ; </w:t>
      </w:r>
    </w:p>
    <w:p w14:paraId="7B622744" w14:textId="649C5E3E" w:rsidR="0078579F" w:rsidRPr="001D671A" w:rsidRDefault="0078579F" w:rsidP="00FE1A34">
      <w:pPr>
        <w:widowControl w:val="0"/>
        <w:numPr>
          <w:ilvl w:val="0"/>
          <w:numId w:val="10"/>
        </w:numPr>
        <w:spacing w:after="0" w:line="276" w:lineRule="auto"/>
        <w:jc w:val="both"/>
        <w:rPr>
          <w:rFonts w:eastAsia="Times New Roman" w:cstheme="minorHAnsi"/>
          <w:sz w:val="24"/>
          <w:szCs w:val="24"/>
        </w:rPr>
      </w:pPr>
      <w:r w:rsidRPr="001D671A">
        <w:rPr>
          <w:rFonts w:cstheme="minorHAnsi"/>
          <w:sz w:val="24"/>
          <w:szCs w:val="24"/>
        </w:rPr>
        <w:t xml:space="preserve">L’analyse des données disponibles dans le tableau de bord et relatives à l’usage des différents modes de transport et à la trajectoire de décarbonation ; </w:t>
      </w:r>
    </w:p>
    <w:p w14:paraId="53781D4E" w14:textId="4E0FAFFA" w:rsidR="0078579F" w:rsidRPr="001D671A" w:rsidRDefault="0078579F" w:rsidP="00FE1A34">
      <w:pPr>
        <w:widowControl w:val="0"/>
        <w:numPr>
          <w:ilvl w:val="0"/>
          <w:numId w:val="10"/>
        </w:numPr>
        <w:spacing w:after="0" w:line="276" w:lineRule="auto"/>
        <w:jc w:val="both"/>
        <w:rPr>
          <w:rFonts w:eastAsia="Times New Roman" w:cstheme="minorHAnsi"/>
          <w:sz w:val="24"/>
          <w:szCs w:val="24"/>
        </w:rPr>
      </w:pPr>
      <w:r w:rsidRPr="001D671A">
        <w:rPr>
          <w:rFonts w:eastAsia="Times New Roman" w:cstheme="minorHAnsi"/>
          <w:sz w:val="24"/>
          <w:szCs w:val="24"/>
        </w:rPr>
        <w:t>La réalisation d’entretiens éventuels permettant de valider les déterminants du report modal vers les modes massifiés</w:t>
      </w:r>
      <w:r w:rsidR="00FE1A34">
        <w:rPr>
          <w:rFonts w:eastAsia="Times New Roman" w:cstheme="minorHAnsi"/>
          <w:sz w:val="24"/>
          <w:szCs w:val="24"/>
        </w:rPr>
        <w:t xml:space="preserve"> </w:t>
      </w:r>
      <w:r w:rsidRPr="001D671A">
        <w:rPr>
          <w:rFonts w:eastAsia="Times New Roman" w:cstheme="minorHAnsi"/>
          <w:sz w:val="24"/>
          <w:szCs w:val="24"/>
        </w:rPr>
        <w:t xml:space="preserve">; </w:t>
      </w:r>
    </w:p>
    <w:p w14:paraId="420909BC" w14:textId="66A11554" w:rsidR="0078579F" w:rsidRPr="001D671A" w:rsidRDefault="0078579F" w:rsidP="00FE1A34">
      <w:pPr>
        <w:widowControl w:val="0"/>
        <w:numPr>
          <w:ilvl w:val="0"/>
          <w:numId w:val="10"/>
        </w:numPr>
        <w:spacing w:after="0" w:line="276" w:lineRule="auto"/>
        <w:jc w:val="both"/>
        <w:rPr>
          <w:rFonts w:eastAsia="Times New Roman" w:cstheme="minorHAnsi"/>
          <w:sz w:val="24"/>
          <w:szCs w:val="24"/>
        </w:rPr>
      </w:pPr>
      <w:r w:rsidRPr="001D671A">
        <w:rPr>
          <w:rFonts w:cstheme="minorHAnsi"/>
          <w:sz w:val="24"/>
          <w:szCs w:val="24"/>
        </w:rPr>
        <w:t xml:space="preserve">La rédaction des premières synthèses issues des éléments du tableau de bord et d’articles scientifiques. </w:t>
      </w:r>
    </w:p>
    <w:p w14:paraId="54D6D894" w14:textId="7C99AC14" w:rsidR="0078579F" w:rsidRPr="001D671A" w:rsidRDefault="0078579F" w:rsidP="00FE1A34">
      <w:pPr>
        <w:pStyle w:val="Paragraphedeliste"/>
        <w:widowControl w:val="0"/>
        <w:numPr>
          <w:ilvl w:val="0"/>
          <w:numId w:val="11"/>
        </w:numPr>
        <w:spacing w:after="0" w:line="276" w:lineRule="auto"/>
        <w:jc w:val="both"/>
        <w:rPr>
          <w:rFonts w:eastAsia="Times New Roman" w:cstheme="minorHAnsi"/>
          <w:sz w:val="24"/>
          <w:szCs w:val="24"/>
        </w:rPr>
      </w:pPr>
      <w:r w:rsidRPr="001D671A">
        <w:rPr>
          <w:rFonts w:eastAsia="Times New Roman" w:cstheme="minorHAnsi"/>
          <w:sz w:val="24"/>
          <w:szCs w:val="24"/>
        </w:rPr>
        <w:t xml:space="preserve">Animation de la communauté des parties prenantes </w:t>
      </w:r>
      <w:r w:rsidRPr="001D671A">
        <w:rPr>
          <w:rFonts w:cstheme="minorHAnsi"/>
          <w:sz w:val="24"/>
          <w:szCs w:val="24"/>
        </w:rPr>
        <w:t xml:space="preserve">articulant académiques et non-académiques, autour des sujets de la performance logistique et de son observation </w:t>
      </w:r>
    </w:p>
    <w:p w14:paraId="6E9CF748" w14:textId="77777777" w:rsidR="001D671A" w:rsidRPr="001D671A" w:rsidRDefault="001D671A" w:rsidP="00FE1A34">
      <w:pPr>
        <w:pStyle w:val="Paragraphedeliste"/>
        <w:widowControl w:val="0"/>
        <w:spacing w:after="0" w:line="276" w:lineRule="auto"/>
        <w:ind w:left="360"/>
        <w:jc w:val="both"/>
        <w:rPr>
          <w:rFonts w:eastAsia="Times New Roman" w:cstheme="minorHAnsi"/>
          <w:sz w:val="24"/>
          <w:szCs w:val="24"/>
        </w:rPr>
      </w:pPr>
    </w:p>
    <w:p w14:paraId="33640ECD" w14:textId="1B6E2AA7" w:rsidR="00064F84" w:rsidRPr="001D671A" w:rsidRDefault="00D82098" w:rsidP="00FE1A34">
      <w:pPr>
        <w:shd w:val="clear" w:color="auto" w:fill="D9E2F3" w:themeFill="accent1" w:themeFillTint="33"/>
        <w:autoSpaceDE w:val="0"/>
        <w:autoSpaceDN w:val="0"/>
        <w:adjustRightInd w:val="0"/>
        <w:spacing w:after="0" w:line="240" w:lineRule="auto"/>
        <w:jc w:val="both"/>
        <w:rPr>
          <w:rFonts w:cstheme="minorHAnsi"/>
          <w:b/>
          <w:bCs/>
          <w:color w:val="000000"/>
          <w:sz w:val="24"/>
          <w:szCs w:val="24"/>
        </w:rPr>
      </w:pPr>
      <w:r w:rsidRPr="001D671A">
        <w:rPr>
          <w:rFonts w:ascii="Calibri" w:hAnsi="Calibri" w:cs="Calibri"/>
          <w:b/>
          <w:bCs/>
          <w:sz w:val="24"/>
          <w:szCs w:val="24"/>
        </w:rPr>
        <w:t xml:space="preserve"> </w:t>
      </w:r>
      <w:r w:rsidR="001D671A" w:rsidRPr="001D671A">
        <w:rPr>
          <w:rFonts w:ascii="Calibri" w:hAnsi="Calibri" w:cs="Calibri"/>
          <w:b/>
          <w:bCs/>
          <w:sz w:val="24"/>
          <w:szCs w:val="24"/>
        </w:rPr>
        <w:t>PROFIL ATTENDU</w:t>
      </w:r>
    </w:p>
    <w:p w14:paraId="7AB3A173" w14:textId="77777777" w:rsidR="001D671A" w:rsidRDefault="001D671A" w:rsidP="00FE1A34">
      <w:pPr>
        <w:pStyle w:val="Default"/>
        <w:jc w:val="both"/>
        <w:rPr>
          <w:rFonts w:asciiTheme="minorHAnsi" w:hAnsiTheme="minorHAnsi" w:cs="Times New Roman"/>
        </w:rPr>
      </w:pPr>
    </w:p>
    <w:p w14:paraId="39129FC9" w14:textId="16C7667E" w:rsidR="00D6604D" w:rsidRDefault="00FC3886" w:rsidP="00FE1A34">
      <w:pPr>
        <w:pStyle w:val="Default"/>
        <w:jc w:val="both"/>
        <w:rPr>
          <w:rFonts w:asciiTheme="minorHAnsi" w:hAnsiTheme="minorHAnsi" w:cs="Times New Roman"/>
        </w:rPr>
      </w:pPr>
      <w:r>
        <w:rPr>
          <w:rFonts w:asciiTheme="minorHAnsi" w:hAnsiTheme="minorHAnsi" w:cs="Times New Roman"/>
        </w:rPr>
        <w:t>T</w:t>
      </w:r>
      <w:r w:rsidR="00D6604D" w:rsidRPr="006724D8">
        <w:rPr>
          <w:rFonts w:asciiTheme="minorHAnsi" w:hAnsiTheme="minorHAnsi" w:cs="Times New Roman"/>
        </w:rPr>
        <w:t xml:space="preserve">itulaire d'un </w:t>
      </w:r>
      <w:r w:rsidR="00D6604D">
        <w:rPr>
          <w:rFonts w:asciiTheme="minorHAnsi" w:hAnsiTheme="minorHAnsi" w:cs="Times New Roman"/>
        </w:rPr>
        <w:t>doctorat</w:t>
      </w:r>
      <w:r w:rsidR="00D6604D" w:rsidRPr="006724D8">
        <w:rPr>
          <w:rFonts w:asciiTheme="minorHAnsi" w:hAnsiTheme="minorHAnsi" w:cs="Times New Roman"/>
        </w:rPr>
        <w:t xml:space="preserve"> en </w:t>
      </w:r>
      <w:r w:rsidR="0078579F" w:rsidRPr="006724D8">
        <w:rPr>
          <w:rFonts w:asciiTheme="minorHAnsi" w:hAnsiTheme="minorHAnsi" w:cs="Times New Roman"/>
        </w:rPr>
        <w:t>économie</w:t>
      </w:r>
      <w:r w:rsidR="0078579F">
        <w:rPr>
          <w:rFonts w:asciiTheme="minorHAnsi" w:hAnsiTheme="minorHAnsi" w:cs="Times New Roman"/>
        </w:rPr>
        <w:t>,</w:t>
      </w:r>
      <w:r w:rsidR="0078579F" w:rsidRPr="006724D8">
        <w:rPr>
          <w:rFonts w:asciiTheme="minorHAnsi" w:hAnsiTheme="minorHAnsi" w:cs="Times New Roman"/>
        </w:rPr>
        <w:t xml:space="preserve"> </w:t>
      </w:r>
      <w:r w:rsidR="00D6604D" w:rsidRPr="006724D8">
        <w:rPr>
          <w:rFonts w:asciiTheme="minorHAnsi" w:hAnsiTheme="minorHAnsi" w:cs="Times New Roman"/>
        </w:rPr>
        <w:t xml:space="preserve">aménagement </w:t>
      </w:r>
      <w:r w:rsidR="0078579F">
        <w:rPr>
          <w:rFonts w:asciiTheme="minorHAnsi" w:hAnsiTheme="minorHAnsi" w:cs="Times New Roman"/>
        </w:rPr>
        <w:t xml:space="preserve">ou </w:t>
      </w:r>
      <w:r w:rsidR="00D6604D" w:rsidRPr="006724D8">
        <w:rPr>
          <w:rFonts w:asciiTheme="minorHAnsi" w:hAnsiTheme="minorHAnsi" w:cs="Times New Roman"/>
        </w:rPr>
        <w:t>géographie</w:t>
      </w:r>
      <w:r>
        <w:rPr>
          <w:rFonts w:asciiTheme="minorHAnsi" w:hAnsiTheme="minorHAnsi" w:cs="Times New Roman"/>
        </w:rPr>
        <w:t>, avec une appétence pour les approches pluridisciplinaires</w:t>
      </w:r>
      <w:r w:rsidR="00E51ADC">
        <w:rPr>
          <w:rFonts w:asciiTheme="minorHAnsi" w:hAnsiTheme="minorHAnsi" w:cs="Times New Roman"/>
        </w:rPr>
        <w:t>.</w:t>
      </w:r>
    </w:p>
    <w:p w14:paraId="074BBEC0" w14:textId="3F6B04EE" w:rsidR="00D6604D" w:rsidRPr="006724D8" w:rsidRDefault="00D6604D" w:rsidP="00FE1A34">
      <w:pPr>
        <w:pStyle w:val="Default"/>
        <w:jc w:val="both"/>
        <w:rPr>
          <w:rFonts w:asciiTheme="minorHAnsi" w:hAnsiTheme="minorHAnsi" w:cs="Times New Roman"/>
        </w:rPr>
      </w:pPr>
      <w:r>
        <w:rPr>
          <w:rFonts w:asciiTheme="minorHAnsi" w:hAnsiTheme="minorHAnsi" w:cs="Times New Roman"/>
        </w:rPr>
        <w:t>Les candidatures avec un Master</w:t>
      </w:r>
      <w:r w:rsidR="00F96E11">
        <w:rPr>
          <w:rFonts w:asciiTheme="minorHAnsi" w:hAnsiTheme="minorHAnsi" w:cs="Times New Roman"/>
        </w:rPr>
        <w:t xml:space="preserve"> 2</w:t>
      </w:r>
      <w:r>
        <w:rPr>
          <w:rFonts w:asciiTheme="minorHAnsi" w:hAnsiTheme="minorHAnsi" w:cs="Times New Roman"/>
        </w:rPr>
        <w:t xml:space="preserve"> et 3 ans d’expérience seront également accepté</w:t>
      </w:r>
      <w:r w:rsidR="00D82098">
        <w:rPr>
          <w:rFonts w:asciiTheme="minorHAnsi" w:hAnsiTheme="minorHAnsi" w:cs="Times New Roman"/>
        </w:rPr>
        <w:t>e</w:t>
      </w:r>
      <w:r>
        <w:rPr>
          <w:rFonts w:asciiTheme="minorHAnsi" w:hAnsiTheme="minorHAnsi" w:cs="Times New Roman"/>
        </w:rPr>
        <w:t xml:space="preserve">s. </w:t>
      </w:r>
    </w:p>
    <w:p w14:paraId="45D4265C" w14:textId="77777777" w:rsidR="00AC2D6D" w:rsidRPr="008D780C" w:rsidRDefault="00AC2D6D" w:rsidP="00FE1A34">
      <w:pPr>
        <w:autoSpaceDE w:val="0"/>
        <w:autoSpaceDN w:val="0"/>
        <w:adjustRightInd w:val="0"/>
        <w:spacing w:after="0" w:line="240" w:lineRule="auto"/>
        <w:jc w:val="both"/>
        <w:rPr>
          <w:rFonts w:cstheme="minorHAnsi"/>
          <w:color w:val="000000"/>
          <w:sz w:val="24"/>
          <w:szCs w:val="24"/>
        </w:rPr>
      </w:pPr>
    </w:p>
    <w:p w14:paraId="76D07E12" w14:textId="77777777" w:rsidR="00AC2D6D" w:rsidRPr="008D780C" w:rsidRDefault="00AC2D6D" w:rsidP="00FE1A34">
      <w:pPr>
        <w:autoSpaceDE w:val="0"/>
        <w:autoSpaceDN w:val="0"/>
        <w:adjustRightInd w:val="0"/>
        <w:spacing w:after="0" w:line="240" w:lineRule="auto"/>
        <w:jc w:val="both"/>
        <w:rPr>
          <w:rFonts w:cstheme="minorHAnsi"/>
          <w:color w:val="000000"/>
          <w:sz w:val="24"/>
          <w:szCs w:val="24"/>
        </w:rPr>
      </w:pPr>
      <w:r w:rsidRPr="008D780C">
        <w:rPr>
          <w:rFonts w:cstheme="minorHAnsi"/>
          <w:color w:val="000000"/>
          <w:sz w:val="24"/>
          <w:szCs w:val="24"/>
        </w:rPr>
        <w:lastRenderedPageBreak/>
        <w:t>Compétences et aptitudes requises :</w:t>
      </w:r>
    </w:p>
    <w:p w14:paraId="7287CD54" w14:textId="3535C7AD" w:rsidR="001D671A" w:rsidRDefault="001D671A" w:rsidP="00FE1A34">
      <w:pPr>
        <w:pStyle w:val="Paragraphedeliste"/>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Intérêt pour les statistiques, leur collecte et leur traitement</w:t>
      </w:r>
    </w:p>
    <w:p w14:paraId="707468EB" w14:textId="51854AC6" w:rsidR="00E51ADC" w:rsidRDefault="00E51ADC" w:rsidP="00FE1A34">
      <w:pPr>
        <w:pStyle w:val="Paragraphedeliste"/>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Bonne connaissance d</w:t>
      </w:r>
      <w:r w:rsidR="0078579F">
        <w:rPr>
          <w:rFonts w:cstheme="minorHAnsi"/>
          <w:color w:val="000000"/>
          <w:sz w:val="24"/>
          <w:szCs w:val="24"/>
        </w:rPr>
        <w:t xml:space="preserve">u </w:t>
      </w:r>
      <w:r w:rsidR="001D671A">
        <w:rPr>
          <w:rFonts w:cstheme="minorHAnsi"/>
          <w:color w:val="000000"/>
          <w:sz w:val="24"/>
          <w:szCs w:val="24"/>
        </w:rPr>
        <w:t>transport de marchandises et de la logistique</w:t>
      </w:r>
    </w:p>
    <w:p w14:paraId="378172E6" w14:textId="50646AC2" w:rsidR="00A836BE" w:rsidRDefault="00A836BE" w:rsidP="00FE1A34">
      <w:pPr>
        <w:pStyle w:val="Paragraphedeliste"/>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Très b</w:t>
      </w:r>
      <w:r w:rsidRPr="008D780C">
        <w:rPr>
          <w:rFonts w:cstheme="minorHAnsi"/>
          <w:color w:val="000000"/>
          <w:sz w:val="24"/>
          <w:szCs w:val="24"/>
        </w:rPr>
        <w:t>onnes qualités relationnelles et de communication (écrit</w:t>
      </w:r>
      <w:r w:rsidR="00950433">
        <w:rPr>
          <w:rFonts w:cstheme="minorHAnsi"/>
          <w:color w:val="000000"/>
          <w:sz w:val="24"/>
          <w:szCs w:val="24"/>
        </w:rPr>
        <w:t>e</w:t>
      </w:r>
      <w:r w:rsidRPr="008D780C">
        <w:rPr>
          <w:rFonts w:cstheme="minorHAnsi"/>
          <w:color w:val="000000"/>
          <w:sz w:val="24"/>
          <w:szCs w:val="24"/>
        </w:rPr>
        <w:t>/oral</w:t>
      </w:r>
      <w:r w:rsidR="00950433">
        <w:rPr>
          <w:rFonts w:cstheme="minorHAnsi"/>
          <w:color w:val="000000"/>
          <w:sz w:val="24"/>
          <w:szCs w:val="24"/>
        </w:rPr>
        <w:t>e</w:t>
      </w:r>
      <w:r w:rsidRPr="008D780C">
        <w:rPr>
          <w:rFonts w:cstheme="minorHAnsi"/>
          <w:color w:val="000000"/>
          <w:sz w:val="24"/>
          <w:szCs w:val="24"/>
        </w:rPr>
        <w:t>)</w:t>
      </w:r>
    </w:p>
    <w:p w14:paraId="3F97DBAE" w14:textId="3D3F69F1" w:rsidR="00E51ADC" w:rsidRPr="008D780C" w:rsidRDefault="00E51ADC" w:rsidP="00FE1A34">
      <w:pPr>
        <w:pStyle w:val="Paragraphedeliste"/>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Qualités organisationnelles, capacité à suivre plusieurs projets en parallèle</w:t>
      </w:r>
    </w:p>
    <w:p w14:paraId="7C21ACDB" w14:textId="4B98E95F" w:rsidR="00AC2D6D" w:rsidRDefault="001D671A" w:rsidP="00FE1A34">
      <w:pPr>
        <w:pStyle w:val="Paragraphedeliste"/>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Qualités pour présenter et structurer les résultats</w:t>
      </w:r>
    </w:p>
    <w:p w14:paraId="32F13C74" w14:textId="77777777" w:rsidR="00A836BE" w:rsidRPr="008D780C" w:rsidRDefault="00A836BE" w:rsidP="00FE1A34">
      <w:pPr>
        <w:pStyle w:val="Paragraphedeliste"/>
        <w:numPr>
          <w:ilvl w:val="0"/>
          <w:numId w:val="6"/>
        </w:numPr>
        <w:autoSpaceDE w:val="0"/>
        <w:autoSpaceDN w:val="0"/>
        <w:adjustRightInd w:val="0"/>
        <w:spacing w:after="0" w:line="240" w:lineRule="auto"/>
        <w:jc w:val="both"/>
        <w:rPr>
          <w:rFonts w:cstheme="minorHAnsi"/>
          <w:color w:val="000000"/>
          <w:sz w:val="24"/>
          <w:szCs w:val="24"/>
        </w:rPr>
      </w:pPr>
      <w:r w:rsidRPr="008D780C">
        <w:rPr>
          <w:rFonts w:cstheme="minorHAnsi"/>
          <w:color w:val="000000"/>
          <w:sz w:val="24"/>
          <w:szCs w:val="24"/>
        </w:rPr>
        <w:t>Capacité de travail en autonomie</w:t>
      </w:r>
    </w:p>
    <w:p w14:paraId="3461A967" w14:textId="77777777" w:rsidR="00AC2D6D" w:rsidRDefault="00AC2D6D" w:rsidP="00FE1A34">
      <w:pPr>
        <w:autoSpaceDE w:val="0"/>
        <w:autoSpaceDN w:val="0"/>
        <w:adjustRightInd w:val="0"/>
        <w:spacing w:after="0" w:line="240" w:lineRule="auto"/>
        <w:jc w:val="both"/>
        <w:rPr>
          <w:rFonts w:ascii="Calibri-Bold" w:hAnsi="Calibri-Bold" w:cs="Calibri-Bold"/>
          <w:b/>
          <w:bCs/>
          <w:color w:val="000000"/>
          <w:sz w:val="24"/>
          <w:szCs w:val="24"/>
        </w:rPr>
      </w:pPr>
    </w:p>
    <w:p w14:paraId="21AC9AED" w14:textId="77777777" w:rsidR="00AC2D6D" w:rsidRDefault="00AC2D6D" w:rsidP="00FE1A34">
      <w:pPr>
        <w:autoSpaceDE w:val="0"/>
        <w:autoSpaceDN w:val="0"/>
        <w:adjustRightInd w:val="0"/>
        <w:spacing w:after="120" w:line="240" w:lineRule="auto"/>
        <w:jc w:val="both"/>
        <w:rPr>
          <w:rFonts w:ascii="Calibri-Bold" w:hAnsi="Calibri-Bold" w:cs="Calibri-Bold"/>
          <w:b/>
          <w:bCs/>
          <w:color w:val="000000"/>
          <w:sz w:val="24"/>
          <w:szCs w:val="24"/>
        </w:rPr>
      </w:pPr>
      <w:r>
        <w:rPr>
          <w:rFonts w:ascii="Calibri-Bold" w:hAnsi="Calibri-Bold" w:cs="Calibri-Bold"/>
          <w:b/>
          <w:bCs/>
          <w:color w:val="000000"/>
          <w:sz w:val="24"/>
          <w:szCs w:val="24"/>
        </w:rPr>
        <w:t>Procédure de recrutement</w:t>
      </w:r>
    </w:p>
    <w:p w14:paraId="75C04D03" w14:textId="6A8C13ED" w:rsidR="00A74855" w:rsidRDefault="00AC2D6D" w:rsidP="00FE1A34">
      <w:pPr>
        <w:autoSpaceDE w:val="0"/>
        <w:autoSpaceDN w:val="0"/>
        <w:adjustRightInd w:val="0"/>
        <w:spacing w:after="0" w:line="240" w:lineRule="auto"/>
        <w:jc w:val="both"/>
      </w:pPr>
      <w:r>
        <w:rPr>
          <w:rFonts w:ascii="Calibri" w:hAnsi="Calibri" w:cs="Calibri"/>
          <w:color w:val="000000"/>
          <w:sz w:val="24"/>
          <w:szCs w:val="24"/>
        </w:rPr>
        <w:t>Adresser un CV et une lettre de motivation</w:t>
      </w:r>
      <w:r w:rsidR="00BA6898">
        <w:rPr>
          <w:rFonts w:ascii="Calibri" w:hAnsi="Calibri" w:cs="Calibri"/>
          <w:color w:val="000000"/>
          <w:sz w:val="24"/>
          <w:szCs w:val="24"/>
        </w:rPr>
        <w:t xml:space="preserve"> </w:t>
      </w:r>
      <w:bookmarkStart w:id="0" w:name="_Hlk156317721"/>
      <w:r w:rsidR="00BA6898">
        <w:rPr>
          <w:rFonts w:ascii="Calibri" w:hAnsi="Calibri" w:cs="Calibri"/>
          <w:color w:val="000000"/>
          <w:sz w:val="24"/>
          <w:szCs w:val="24"/>
        </w:rPr>
        <w:t>(ou un texte bref dans le corps de l’email)</w:t>
      </w:r>
      <w:bookmarkEnd w:id="0"/>
      <w:r>
        <w:rPr>
          <w:rFonts w:ascii="Calibri" w:hAnsi="Calibri" w:cs="Calibri"/>
          <w:color w:val="000000"/>
          <w:sz w:val="24"/>
          <w:szCs w:val="24"/>
        </w:rPr>
        <w:t xml:space="preserve"> à Corinne Blanquart </w:t>
      </w:r>
      <w:hyperlink r:id="rId7" w:history="1">
        <w:r w:rsidR="008D780C" w:rsidRPr="00DB00A5">
          <w:rPr>
            <w:rStyle w:val="Lienhypertexte"/>
            <w:rFonts w:ascii="Calibri" w:hAnsi="Calibri" w:cs="Calibri"/>
            <w:sz w:val="24"/>
            <w:szCs w:val="24"/>
          </w:rPr>
          <w:t>corinne.blanquart@univ-eiffel.fr</w:t>
        </w:r>
      </w:hyperlink>
      <w:r w:rsidR="008D780C">
        <w:rPr>
          <w:rFonts w:ascii="Calibri" w:hAnsi="Calibri" w:cs="Calibri"/>
          <w:color w:val="0000FF"/>
          <w:sz w:val="24"/>
          <w:szCs w:val="24"/>
        </w:rPr>
        <w:t xml:space="preserve"> </w:t>
      </w:r>
    </w:p>
    <w:p w14:paraId="4C2D5EA6" w14:textId="77777777" w:rsidR="008D780C" w:rsidRDefault="008D780C" w:rsidP="00FE1A34">
      <w:pPr>
        <w:autoSpaceDE w:val="0"/>
        <w:autoSpaceDN w:val="0"/>
        <w:adjustRightInd w:val="0"/>
        <w:spacing w:after="0" w:line="240" w:lineRule="auto"/>
        <w:jc w:val="both"/>
        <w:rPr>
          <w:rFonts w:ascii="Calibri" w:hAnsi="Calibri" w:cs="Calibri"/>
          <w:color w:val="000000"/>
          <w:sz w:val="24"/>
          <w:szCs w:val="24"/>
        </w:rPr>
      </w:pPr>
    </w:p>
    <w:p w14:paraId="0394F354" w14:textId="4E643EDE" w:rsidR="008D780C" w:rsidRDefault="00064F84" w:rsidP="00FE1A34">
      <w:pPr>
        <w:autoSpaceDE w:val="0"/>
        <w:autoSpaceDN w:val="0"/>
        <w:adjustRightInd w:val="0"/>
        <w:spacing w:after="0" w:line="240" w:lineRule="auto"/>
        <w:jc w:val="both"/>
        <w:rPr>
          <w:rFonts w:ascii="Calibri" w:hAnsi="Calibri" w:cs="Calibri"/>
          <w:color w:val="000000"/>
          <w:sz w:val="24"/>
          <w:szCs w:val="24"/>
        </w:rPr>
      </w:pPr>
      <w:r w:rsidRPr="00064F84">
        <w:rPr>
          <w:rFonts w:ascii="Calibri" w:hAnsi="Calibri" w:cs="Calibri"/>
          <w:color w:val="000000"/>
          <w:sz w:val="24"/>
          <w:szCs w:val="24"/>
        </w:rPr>
        <w:t>Les candidat</w:t>
      </w:r>
      <w:r w:rsidR="00950433">
        <w:rPr>
          <w:rFonts w:ascii="Calibri" w:hAnsi="Calibri" w:cs="Calibri"/>
          <w:color w:val="000000"/>
          <w:sz w:val="24"/>
          <w:szCs w:val="24"/>
        </w:rPr>
        <w:t>.e.</w:t>
      </w:r>
      <w:r w:rsidRPr="00064F84">
        <w:rPr>
          <w:rFonts w:ascii="Calibri" w:hAnsi="Calibri" w:cs="Calibri"/>
          <w:color w:val="000000"/>
          <w:sz w:val="24"/>
          <w:szCs w:val="24"/>
        </w:rPr>
        <w:t>s retenu</w:t>
      </w:r>
      <w:r w:rsidR="00950433">
        <w:rPr>
          <w:rFonts w:ascii="Calibri" w:hAnsi="Calibri" w:cs="Calibri"/>
          <w:color w:val="000000"/>
          <w:sz w:val="24"/>
          <w:szCs w:val="24"/>
        </w:rPr>
        <w:t>.e.</w:t>
      </w:r>
      <w:r w:rsidRPr="00064F84">
        <w:rPr>
          <w:rFonts w:ascii="Calibri" w:hAnsi="Calibri" w:cs="Calibri"/>
          <w:color w:val="000000"/>
          <w:sz w:val="24"/>
          <w:szCs w:val="24"/>
        </w:rPr>
        <w:t>s suite à la première sélection seront invité</w:t>
      </w:r>
      <w:r w:rsidR="00950433">
        <w:rPr>
          <w:rFonts w:ascii="Calibri" w:hAnsi="Calibri" w:cs="Calibri"/>
          <w:color w:val="000000"/>
          <w:sz w:val="24"/>
          <w:szCs w:val="24"/>
        </w:rPr>
        <w:t>.e.</w:t>
      </w:r>
      <w:r w:rsidRPr="00064F84">
        <w:rPr>
          <w:rFonts w:ascii="Calibri" w:hAnsi="Calibri" w:cs="Calibri"/>
          <w:color w:val="000000"/>
          <w:sz w:val="24"/>
          <w:szCs w:val="24"/>
        </w:rPr>
        <w:t>s à un entretien</w:t>
      </w:r>
      <w:r w:rsidR="00D82098">
        <w:rPr>
          <w:rFonts w:ascii="Calibri" w:hAnsi="Calibri" w:cs="Calibri"/>
          <w:color w:val="000000"/>
          <w:sz w:val="24"/>
          <w:szCs w:val="24"/>
        </w:rPr>
        <w:t>.</w:t>
      </w:r>
    </w:p>
    <w:p w14:paraId="04479C03" w14:textId="77777777" w:rsidR="00064F84" w:rsidRDefault="00064F84" w:rsidP="00FE1A34">
      <w:pPr>
        <w:autoSpaceDE w:val="0"/>
        <w:autoSpaceDN w:val="0"/>
        <w:adjustRightInd w:val="0"/>
        <w:spacing w:after="0" w:line="240" w:lineRule="auto"/>
        <w:jc w:val="both"/>
        <w:rPr>
          <w:rFonts w:ascii="Calibri-Bold" w:hAnsi="Calibri-Bold" w:cs="Calibri-Bold"/>
          <w:b/>
          <w:bCs/>
          <w:color w:val="000000"/>
          <w:sz w:val="24"/>
          <w:szCs w:val="24"/>
        </w:rPr>
      </w:pPr>
    </w:p>
    <w:p w14:paraId="4A38BEEF" w14:textId="77777777" w:rsidR="00AC2D6D" w:rsidRDefault="00AC2D6D" w:rsidP="00FE1A34">
      <w:pPr>
        <w:autoSpaceDE w:val="0"/>
        <w:autoSpaceDN w:val="0"/>
        <w:adjustRightInd w:val="0"/>
        <w:spacing w:after="0" w:line="240" w:lineRule="auto"/>
        <w:jc w:val="both"/>
        <w:rPr>
          <w:rFonts w:ascii="Calibri-Bold" w:hAnsi="Calibri-Bold" w:cs="Calibri-Bold"/>
          <w:b/>
          <w:bCs/>
          <w:color w:val="000000"/>
          <w:sz w:val="24"/>
          <w:szCs w:val="24"/>
        </w:rPr>
      </w:pPr>
      <w:r>
        <w:rPr>
          <w:rFonts w:ascii="Calibri-Bold" w:hAnsi="Calibri-Bold" w:cs="Calibri-Bold"/>
          <w:b/>
          <w:bCs/>
          <w:color w:val="000000"/>
          <w:sz w:val="24"/>
          <w:szCs w:val="24"/>
        </w:rPr>
        <w:t>Encadrement et localisation</w:t>
      </w:r>
    </w:p>
    <w:p w14:paraId="7F881030" w14:textId="1F180AC3" w:rsidR="00D6604D" w:rsidRDefault="00AC2D6D" w:rsidP="00FE1A34">
      <w:pPr>
        <w:pStyle w:val="Sansinterligne"/>
        <w:jc w:val="both"/>
        <w:rPr>
          <w:color w:val="000000"/>
        </w:rPr>
      </w:pPr>
      <w:r w:rsidRPr="008D780C">
        <w:rPr>
          <w:color w:val="000000"/>
        </w:rPr>
        <w:t xml:space="preserve">Le </w:t>
      </w:r>
      <w:r w:rsidR="00124297">
        <w:rPr>
          <w:color w:val="000000"/>
        </w:rPr>
        <w:t>poste</w:t>
      </w:r>
      <w:r w:rsidRPr="008D780C">
        <w:rPr>
          <w:color w:val="000000"/>
        </w:rPr>
        <w:t xml:space="preserve"> est basé à l’Université Gustave Eiffel, campus </w:t>
      </w:r>
      <w:r w:rsidR="00D6604D">
        <w:rPr>
          <w:color w:val="000000"/>
        </w:rPr>
        <w:t>de Marne-la-Vallée</w:t>
      </w:r>
      <w:r w:rsidR="001D671A">
        <w:rPr>
          <w:color w:val="000000"/>
        </w:rPr>
        <w:t xml:space="preserve"> ou de Lille</w:t>
      </w:r>
    </w:p>
    <w:p w14:paraId="7E01B83A" w14:textId="19C39717" w:rsidR="00AC2D6D" w:rsidRDefault="008D780C" w:rsidP="00FE1A34">
      <w:pPr>
        <w:pStyle w:val="Sansinterligne"/>
        <w:jc w:val="both"/>
      </w:pPr>
      <w:r w:rsidRPr="008D780C">
        <w:rPr>
          <w:color w:val="000000"/>
        </w:rPr>
        <w:t xml:space="preserve"> </w:t>
      </w:r>
      <w:hyperlink r:id="rId8" w:history="1">
        <w:r w:rsidR="00A74855" w:rsidRPr="00C366B7">
          <w:rPr>
            <w:rStyle w:val="Lienhypertexte"/>
          </w:rPr>
          <w:t>https://www.univ-gustave-eiffel.fr/vie-de-campus/notre-implantation-nationale</w:t>
        </w:r>
      </w:hyperlink>
    </w:p>
    <w:p w14:paraId="23058E5F" w14:textId="77777777" w:rsidR="00A74855" w:rsidRPr="008D780C" w:rsidRDefault="00A74855" w:rsidP="005F56B1">
      <w:pPr>
        <w:pStyle w:val="Sansinterligne"/>
        <w:jc w:val="both"/>
        <w:rPr>
          <w:color w:val="000000"/>
        </w:rPr>
      </w:pPr>
    </w:p>
    <w:p w14:paraId="13DA1038" w14:textId="77777777" w:rsidR="00E82901" w:rsidRDefault="00E82901" w:rsidP="005F56B1">
      <w:pPr>
        <w:jc w:val="both"/>
      </w:pPr>
    </w:p>
    <w:sectPr w:rsidR="00E82901" w:rsidSect="00F942F7">
      <w:headerReference w:type="default" r:id="rId9"/>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40DE" w14:textId="77777777" w:rsidR="00772FE4" w:rsidRDefault="00772FE4" w:rsidP="00AC2D6D">
      <w:pPr>
        <w:spacing w:after="0" w:line="240" w:lineRule="auto"/>
      </w:pPr>
      <w:r>
        <w:separator/>
      </w:r>
    </w:p>
  </w:endnote>
  <w:endnote w:type="continuationSeparator" w:id="0">
    <w:p w14:paraId="3C65E1A4" w14:textId="77777777" w:rsidR="00772FE4" w:rsidRDefault="00772FE4" w:rsidP="00AC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C585" w14:textId="77777777" w:rsidR="00772FE4" w:rsidRDefault="00772FE4" w:rsidP="00AC2D6D">
      <w:pPr>
        <w:spacing w:after="0" w:line="240" w:lineRule="auto"/>
      </w:pPr>
      <w:r>
        <w:separator/>
      </w:r>
    </w:p>
  </w:footnote>
  <w:footnote w:type="continuationSeparator" w:id="0">
    <w:p w14:paraId="4233F35F" w14:textId="77777777" w:rsidR="00772FE4" w:rsidRDefault="00772FE4" w:rsidP="00AC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9F1F" w14:textId="1570DBE4" w:rsidR="005762C4" w:rsidRDefault="005762C4">
    <w:pPr>
      <w:pStyle w:val="En-tte"/>
    </w:pPr>
    <w:r w:rsidRPr="005762C4">
      <w:rPr>
        <w:noProof/>
        <w:lang w:eastAsia="fr-FR"/>
      </w:rPr>
      <w:drawing>
        <wp:anchor distT="0" distB="0" distL="114300" distR="114300" simplePos="0" relativeHeight="251660288" behindDoc="0" locked="0" layoutInCell="1" allowOverlap="1" wp14:anchorId="1EBEB6EB" wp14:editId="3B6BDB51">
          <wp:simplePos x="0" y="0"/>
          <wp:positionH relativeFrom="column">
            <wp:posOffset>-104775</wp:posOffset>
          </wp:positionH>
          <wp:positionV relativeFrom="paragraph">
            <wp:posOffset>-163195</wp:posOffset>
          </wp:positionV>
          <wp:extent cx="1990725" cy="411497"/>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v_gustave_eiffel_cmjn.jp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990725" cy="4114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17F7"/>
    <w:multiLevelType w:val="hybridMultilevel"/>
    <w:tmpl w:val="8D6CE75E"/>
    <w:lvl w:ilvl="0" w:tplc="01F6AE48">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03F47"/>
    <w:multiLevelType w:val="hybridMultilevel"/>
    <w:tmpl w:val="81CE1D60"/>
    <w:lvl w:ilvl="0" w:tplc="D432058E">
      <w:start w:val="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5B43256"/>
    <w:multiLevelType w:val="hybridMultilevel"/>
    <w:tmpl w:val="758AB532"/>
    <w:lvl w:ilvl="0" w:tplc="CA20B1BA">
      <w:start w:val="1"/>
      <w:numFmt w:val="bullet"/>
      <w:lvlText w:val=""/>
      <w:lvlJc w:val="left"/>
      <w:pPr>
        <w:tabs>
          <w:tab w:val="num" w:pos="913"/>
        </w:tabs>
        <w:ind w:left="913" w:hanging="360"/>
      </w:pPr>
      <w:rPr>
        <w:rFonts w:ascii="Symbol" w:hAnsi="Symbol"/>
      </w:rPr>
    </w:lvl>
    <w:lvl w:ilvl="1" w:tplc="B6D46666">
      <w:start w:val="1"/>
      <w:numFmt w:val="bullet"/>
      <w:lvlText w:val="◦"/>
      <w:lvlJc w:val="left"/>
      <w:pPr>
        <w:tabs>
          <w:tab w:val="num" w:pos="1273"/>
        </w:tabs>
        <w:ind w:left="1273" w:hanging="360"/>
      </w:pPr>
      <w:rPr>
        <w:rFonts w:ascii="OpenSymbol" w:hAnsi="OpenSymbol"/>
      </w:rPr>
    </w:lvl>
    <w:lvl w:ilvl="2" w:tplc="E96C732C">
      <w:start w:val="1"/>
      <w:numFmt w:val="bullet"/>
      <w:lvlText w:val="▪"/>
      <w:lvlJc w:val="left"/>
      <w:pPr>
        <w:tabs>
          <w:tab w:val="num" w:pos="1633"/>
        </w:tabs>
        <w:ind w:left="1633" w:hanging="360"/>
      </w:pPr>
      <w:rPr>
        <w:rFonts w:ascii="OpenSymbol" w:hAnsi="OpenSymbol"/>
      </w:rPr>
    </w:lvl>
    <w:lvl w:ilvl="3" w:tplc="CE9A84CE">
      <w:start w:val="1"/>
      <w:numFmt w:val="bullet"/>
      <w:lvlText w:val=""/>
      <w:lvlJc w:val="left"/>
      <w:pPr>
        <w:tabs>
          <w:tab w:val="num" w:pos="1993"/>
        </w:tabs>
        <w:ind w:left="1993" w:hanging="360"/>
      </w:pPr>
      <w:rPr>
        <w:rFonts w:ascii="Symbol" w:hAnsi="Symbol"/>
      </w:rPr>
    </w:lvl>
    <w:lvl w:ilvl="4" w:tplc="34900268">
      <w:start w:val="1"/>
      <w:numFmt w:val="bullet"/>
      <w:lvlText w:val="◦"/>
      <w:lvlJc w:val="left"/>
      <w:pPr>
        <w:tabs>
          <w:tab w:val="num" w:pos="2353"/>
        </w:tabs>
        <w:ind w:left="2353" w:hanging="360"/>
      </w:pPr>
      <w:rPr>
        <w:rFonts w:ascii="OpenSymbol" w:hAnsi="OpenSymbol"/>
      </w:rPr>
    </w:lvl>
    <w:lvl w:ilvl="5" w:tplc="AD6ED1D4">
      <w:start w:val="1"/>
      <w:numFmt w:val="bullet"/>
      <w:lvlText w:val="▪"/>
      <w:lvlJc w:val="left"/>
      <w:pPr>
        <w:tabs>
          <w:tab w:val="num" w:pos="2713"/>
        </w:tabs>
        <w:ind w:left="2713" w:hanging="360"/>
      </w:pPr>
      <w:rPr>
        <w:rFonts w:ascii="OpenSymbol" w:hAnsi="OpenSymbol"/>
      </w:rPr>
    </w:lvl>
    <w:lvl w:ilvl="6" w:tplc="5DB0B14A">
      <w:start w:val="1"/>
      <w:numFmt w:val="bullet"/>
      <w:lvlText w:val=""/>
      <w:lvlJc w:val="left"/>
      <w:pPr>
        <w:tabs>
          <w:tab w:val="num" w:pos="3073"/>
        </w:tabs>
        <w:ind w:left="3073" w:hanging="360"/>
      </w:pPr>
      <w:rPr>
        <w:rFonts w:ascii="Symbol" w:hAnsi="Symbol"/>
      </w:rPr>
    </w:lvl>
    <w:lvl w:ilvl="7" w:tplc="042A045E">
      <w:start w:val="1"/>
      <w:numFmt w:val="bullet"/>
      <w:lvlText w:val="◦"/>
      <w:lvlJc w:val="left"/>
      <w:pPr>
        <w:tabs>
          <w:tab w:val="num" w:pos="3433"/>
        </w:tabs>
        <w:ind w:left="3433" w:hanging="360"/>
      </w:pPr>
      <w:rPr>
        <w:rFonts w:ascii="OpenSymbol" w:hAnsi="OpenSymbol"/>
      </w:rPr>
    </w:lvl>
    <w:lvl w:ilvl="8" w:tplc="CB96F398">
      <w:start w:val="1"/>
      <w:numFmt w:val="bullet"/>
      <w:lvlText w:val="▪"/>
      <w:lvlJc w:val="left"/>
      <w:pPr>
        <w:tabs>
          <w:tab w:val="num" w:pos="3793"/>
        </w:tabs>
        <w:ind w:left="3793" w:hanging="360"/>
      </w:pPr>
      <w:rPr>
        <w:rFonts w:ascii="OpenSymbol" w:hAnsi="OpenSymbol"/>
      </w:rPr>
    </w:lvl>
  </w:abstractNum>
  <w:abstractNum w:abstractNumId="3" w15:restartNumberingAfterBreak="0">
    <w:nsid w:val="28017904"/>
    <w:multiLevelType w:val="hybridMultilevel"/>
    <w:tmpl w:val="9B9AD2A4"/>
    <w:lvl w:ilvl="0" w:tplc="99723250">
      <w:start w:val="1"/>
      <w:numFmt w:val="bullet"/>
      <w:lvlText w:val="•"/>
      <w:lvlJc w:val="left"/>
      <w:pPr>
        <w:tabs>
          <w:tab w:val="num" w:pos="720"/>
        </w:tabs>
        <w:ind w:left="720" w:hanging="360"/>
      </w:pPr>
      <w:rPr>
        <w:rFonts w:ascii="Arial" w:hAnsi="Arial" w:hint="default"/>
      </w:rPr>
    </w:lvl>
    <w:lvl w:ilvl="1" w:tplc="7C4E3E7C" w:tentative="1">
      <w:start w:val="1"/>
      <w:numFmt w:val="bullet"/>
      <w:lvlText w:val="•"/>
      <w:lvlJc w:val="left"/>
      <w:pPr>
        <w:tabs>
          <w:tab w:val="num" w:pos="1440"/>
        </w:tabs>
        <w:ind w:left="1440" w:hanging="360"/>
      </w:pPr>
      <w:rPr>
        <w:rFonts w:ascii="Arial" w:hAnsi="Arial" w:hint="default"/>
      </w:rPr>
    </w:lvl>
    <w:lvl w:ilvl="2" w:tplc="9AC629D0" w:tentative="1">
      <w:start w:val="1"/>
      <w:numFmt w:val="bullet"/>
      <w:lvlText w:val="•"/>
      <w:lvlJc w:val="left"/>
      <w:pPr>
        <w:tabs>
          <w:tab w:val="num" w:pos="2160"/>
        </w:tabs>
        <w:ind w:left="2160" w:hanging="360"/>
      </w:pPr>
      <w:rPr>
        <w:rFonts w:ascii="Arial" w:hAnsi="Arial" w:hint="default"/>
      </w:rPr>
    </w:lvl>
    <w:lvl w:ilvl="3" w:tplc="6F3008FE" w:tentative="1">
      <w:start w:val="1"/>
      <w:numFmt w:val="bullet"/>
      <w:lvlText w:val="•"/>
      <w:lvlJc w:val="left"/>
      <w:pPr>
        <w:tabs>
          <w:tab w:val="num" w:pos="2880"/>
        </w:tabs>
        <w:ind w:left="2880" w:hanging="360"/>
      </w:pPr>
      <w:rPr>
        <w:rFonts w:ascii="Arial" w:hAnsi="Arial" w:hint="default"/>
      </w:rPr>
    </w:lvl>
    <w:lvl w:ilvl="4" w:tplc="539AB0C0" w:tentative="1">
      <w:start w:val="1"/>
      <w:numFmt w:val="bullet"/>
      <w:lvlText w:val="•"/>
      <w:lvlJc w:val="left"/>
      <w:pPr>
        <w:tabs>
          <w:tab w:val="num" w:pos="3600"/>
        </w:tabs>
        <w:ind w:left="3600" w:hanging="360"/>
      </w:pPr>
      <w:rPr>
        <w:rFonts w:ascii="Arial" w:hAnsi="Arial" w:hint="default"/>
      </w:rPr>
    </w:lvl>
    <w:lvl w:ilvl="5" w:tplc="33BE5AEE" w:tentative="1">
      <w:start w:val="1"/>
      <w:numFmt w:val="bullet"/>
      <w:lvlText w:val="•"/>
      <w:lvlJc w:val="left"/>
      <w:pPr>
        <w:tabs>
          <w:tab w:val="num" w:pos="4320"/>
        </w:tabs>
        <w:ind w:left="4320" w:hanging="360"/>
      </w:pPr>
      <w:rPr>
        <w:rFonts w:ascii="Arial" w:hAnsi="Arial" w:hint="default"/>
      </w:rPr>
    </w:lvl>
    <w:lvl w:ilvl="6" w:tplc="E32E0F44" w:tentative="1">
      <w:start w:val="1"/>
      <w:numFmt w:val="bullet"/>
      <w:lvlText w:val="•"/>
      <w:lvlJc w:val="left"/>
      <w:pPr>
        <w:tabs>
          <w:tab w:val="num" w:pos="5040"/>
        </w:tabs>
        <w:ind w:left="5040" w:hanging="360"/>
      </w:pPr>
      <w:rPr>
        <w:rFonts w:ascii="Arial" w:hAnsi="Arial" w:hint="default"/>
      </w:rPr>
    </w:lvl>
    <w:lvl w:ilvl="7" w:tplc="1C8C9C8C" w:tentative="1">
      <w:start w:val="1"/>
      <w:numFmt w:val="bullet"/>
      <w:lvlText w:val="•"/>
      <w:lvlJc w:val="left"/>
      <w:pPr>
        <w:tabs>
          <w:tab w:val="num" w:pos="5760"/>
        </w:tabs>
        <w:ind w:left="5760" w:hanging="360"/>
      </w:pPr>
      <w:rPr>
        <w:rFonts w:ascii="Arial" w:hAnsi="Arial" w:hint="default"/>
      </w:rPr>
    </w:lvl>
    <w:lvl w:ilvl="8" w:tplc="3D32FF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083E0C"/>
    <w:multiLevelType w:val="hybridMultilevel"/>
    <w:tmpl w:val="33688048"/>
    <w:lvl w:ilvl="0" w:tplc="ABC2CE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F37C5B"/>
    <w:multiLevelType w:val="hybridMultilevel"/>
    <w:tmpl w:val="00507688"/>
    <w:lvl w:ilvl="0" w:tplc="DB8AE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234A0"/>
    <w:multiLevelType w:val="multilevel"/>
    <w:tmpl w:val="1AE4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72372"/>
    <w:multiLevelType w:val="hybridMultilevel"/>
    <w:tmpl w:val="FC6C4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AE6C39"/>
    <w:multiLevelType w:val="hybridMultilevel"/>
    <w:tmpl w:val="2F2C2046"/>
    <w:lvl w:ilvl="0" w:tplc="01F6AE48">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7E26E7"/>
    <w:multiLevelType w:val="hybridMultilevel"/>
    <w:tmpl w:val="32487150"/>
    <w:lvl w:ilvl="0" w:tplc="703C21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334E8"/>
    <w:multiLevelType w:val="hybridMultilevel"/>
    <w:tmpl w:val="1D024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C053D7"/>
    <w:multiLevelType w:val="hybridMultilevel"/>
    <w:tmpl w:val="3FC62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8"/>
  </w:num>
  <w:num w:numId="5">
    <w:abstractNumId w:val="4"/>
  </w:num>
  <w:num w:numId="6">
    <w:abstractNumId w:val="7"/>
  </w:num>
  <w:num w:numId="7">
    <w:abstractNumId w:val="3"/>
  </w:num>
  <w:num w:numId="8">
    <w:abstractNumId w:val="5"/>
  </w:num>
  <w:num w:numId="9">
    <w:abstractNumId w:val="9"/>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6D"/>
    <w:rsid w:val="00006319"/>
    <w:rsid w:val="00031F63"/>
    <w:rsid w:val="00064E55"/>
    <w:rsid w:val="00064F84"/>
    <w:rsid w:val="000A261B"/>
    <w:rsid w:val="001064BC"/>
    <w:rsid w:val="00124297"/>
    <w:rsid w:val="001D671A"/>
    <w:rsid w:val="001F6E79"/>
    <w:rsid w:val="003C6810"/>
    <w:rsid w:val="003F0683"/>
    <w:rsid w:val="003F7C3D"/>
    <w:rsid w:val="00502050"/>
    <w:rsid w:val="00511DA0"/>
    <w:rsid w:val="005654F4"/>
    <w:rsid w:val="005762C4"/>
    <w:rsid w:val="005C0DB0"/>
    <w:rsid w:val="005F56B1"/>
    <w:rsid w:val="006572D3"/>
    <w:rsid w:val="00697250"/>
    <w:rsid w:val="00770280"/>
    <w:rsid w:val="00772FE4"/>
    <w:rsid w:val="0078579F"/>
    <w:rsid w:val="007B31A9"/>
    <w:rsid w:val="008D780C"/>
    <w:rsid w:val="00936D81"/>
    <w:rsid w:val="00950433"/>
    <w:rsid w:val="00993970"/>
    <w:rsid w:val="009A0601"/>
    <w:rsid w:val="009F18CA"/>
    <w:rsid w:val="00A74855"/>
    <w:rsid w:val="00A836BE"/>
    <w:rsid w:val="00AA039D"/>
    <w:rsid w:val="00AC2D6D"/>
    <w:rsid w:val="00AE643C"/>
    <w:rsid w:val="00AF31B7"/>
    <w:rsid w:val="00B44488"/>
    <w:rsid w:val="00BA6898"/>
    <w:rsid w:val="00C4067A"/>
    <w:rsid w:val="00C42C7C"/>
    <w:rsid w:val="00D06F34"/>
    <w:rsid w:val="00D6604D"/>
    <w:rsid w:val="00D82098"/>
    <w:rsid w:val="00DA286F"/>
    <w:rsid w:val="00DD2AA4"/>
    <w:rsid w:val="00E37DFE"/>
    <w:rsid w:val="00E51ADC"/>
    <w:rsid w:val="00E82901"/>
    <w:rsid w:val="00F55524"/>
    <w:rsid w:val="00F942F7"/>
    <w:rsid w:val="00F96E11"/>
    <w:rsid w:val="00FC3886"/>
    <w:rsid w:val="00FE1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CA16"/>
  <w15:chartTrackingRefBased/>
  <w15:docId w15:val="{067C9E40-568B-43C3-AD12-BB3C674E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2D6D"/>
    <w:pPr>
      <w:ind w:left="720"/>
      <w:contextualSpacing/>
    </w:pPr>
  </w:style>
  <w:style w:type="paragraph" w:styleId="En-tte">
    <w:name w:val="header"/>
    <w:basedOn w:val="Normal"/>
    <w:link w:val="En-tteCar"/>
    <w:uiPriority w:val="99"/>
    <w:unhideWhenUsed/>
    <w:rsid w:val="00AC2D6D"/>
    <w:pPr>
      <w:tabs>
        <w:tab w:val="center" w:pos="4536"/>
        <w:tab w:val="right" w:pos="9072"/>
      </w:tabs>
      <w:spacing w:after="0" w:line="240" w:lineRule="auto"/>
    </w:pPr>
  </w:style>
  <w:style w:type="character" w:customStyle="1" w:styleId="En-tteCar">
    <w:name w:val="En-tête Car"/>
    <w:basedOn w:val="Policepardfaut"/>
    <w:link w:val="En-tte"/>
    <w:uiPriority w:val="99"/>
    <w:rsid w:val="00AC2D6D"/>
  </w:style>
  <w:style w:type="paragraph" w:styleId="Pieddepage">
    <w:name w:val="footer"/>
    <w:basedOn w:val="Normal"/>
    <w:link w:val="PieddepageCar"/>
    <w:uiPriority w:val="99"/>
    <w:unhideWhenUsed/>
    <w:rsid w:val="00AC2D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2D6D"/>
  </w:style>
  <w:style w:type="character" w:styleId="Lienhypertexte">
    <w:name w:val="Hyperlink"/>
    <w:basedOn w:val="Policepardfaut"/>
    <w:uiPriority w:val="99"/>
    <w:unhideWhenUsed/>
    <w:rsid w:val="008D780C"/>
    <w:rPr>
      <w:color w:val="0563C1" w:themeColor="hyperlink"/>
      <w:u w:val="single"/>
    </w:rPr>
  </w:style>
  <w:style w:type="character" w:customStyle="1" w:styleId="Mentionnonrsolue1">
    <w:name w:val="Mention non résolue1"/>
    <w:basedOn w:val="Policepardfaut"/>
    <w:uiPriority w:val="99"/>
    <w:semiHidden/>
    <w:unhideWhenUsed/>
    <w:rsid w:val="008D780C"/>
    <w:rPr>
      <w:color w:val="605E5C"/>
      <w:shd w:val="clear" w:color="auto" w:fill="E1DFDD"/>
    </w:rPr>
  </w:style>
  <w:style w:type="character" w:customStyle="1" w:styleId="docdata">
    <w:name w:val="docdata"/>
    <w:aliases w:val="docy,v5,3071,bqiaagaaeyqcaaagiaiaaaprawaabzcjaaaaaaaaaaaaaaaaaaaaaaaaaaaaaaaaaaaaaaaaaaaaaaaaaaaaaaaaaaaaaaaaaaaaaaaaaaaaaaaaaaaaaaaaaaaaaaaaaaaaaaaaaaaaaaaaaaaaaaaaaaaaaaaaaaaaaaaaaaaaaaaaaaaaaaaaaaaaaaaaaaaaaaaaaaaaaaaaaaaaaaaaaaaaaaaaaaaaaaaa"/>
    <w:basedOn w:val="Policepardfaut"/>
    <w:rsid w:val="00C42C7C"/>
  </w:style>
  <w:style w:type="paragraph" w:styleId="Rvision">
    <w:name w:val="Revision"/>
    <w:hidden/>
    <w:uiPriority w:val="99"/>
    <w:semiHidden/>
    <w:rsid w:val="00DD2AA4"/>
    <w:pPr>
      <w:spacing w:after="0" w:line="240" w:lineRule="auto"/>
    </w:pPr>
  </w:style>
  <w:style w:type="paragraph" w:styleId="Textedebulles">
    <w:name w:val="Balloon Text"/>
    <w:basedOn w:val="Normal"/>
    <w:link w:val="TextedebullesCar"/>
    <w:uiPriority w:val="99"/>
    <w:semiHidden/>
    <w:unhideWhenUsed/>
    <w:rsid w:val="005020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2050"/>
    <w:rPr>
      <w:rFonts w:ascii="Segoe UI" w:hAnsi="Segoe UI" w:cs="Segoe UI"/>
      <w:sz w:val="18"/>
      <w:szCs w:val="18"/>
    </w:rPr>
  </w:style>
  <w:style w:type="paragraph" w:styleId="Sansinterligne">
    <w:name w:val="No Spacing"/>
    <w:uiPriority w:val="1"/>
    <w:qFormat/>
    <w:rsid w:val="00A74855"/>
    <w:pPr>
      <w:spacing w:after="0" w:line="240" w:lineRule="auto"/>
    </w:pPr>
  </w:style>
  <w:style w:type="paragraph" w:customStyle="1" w:styleId="Default">
    <w:name w:val="Default"/>
    <w:rsid w:val="00D6604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8579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682">
      <w:bodyDiv w:val="1"/>
      <w:marLeft w:val="0"/>
      <w:marRight w:val="0"/>
      <w:marTop w:val="0"/>
      <w:marBottom w:val="0"/>
      <w:divBdr>
        <w:top w:val="none" w:sz="0" w:space="0" w:color="auto"/>
        <w:left w:val="none" w:sz="0" w:space="0" w:color="auto"/>
        <w:bottom w:val="none" w:sz="0" w:space="0" w:color="auto"/>
        <w:right w:val="none" w:sz="0" w:space="0" w:color="auto"/>
      </w:divBdr>
      <w:divsChild>
        <w:div w:id="180507520">
          <w:marLeft w:val="0"/>
          <w:marRight w:val="0"/>
          <w:marTop w:val="0"/>
          <w:marBottom w:val="0"/>
          <w:divBdr>
            <w:top w:val="none" w:sz="0" w:space="0" w:color="auto"/>
            <w:left w:val="none" w:sz="0" w:space="0" w:color="auto"/>
            <w:bottom w:val="none" w:sz="0" w:space="0" w:color="auto"/>
            <w:right w:val="none" w:sz="0" w:space="0" w:color="auto"/>
          </w:divBdr>
          <w:divsChild>
            <w:div w:id="186332587">
              <w:marLeft w:val="0"/>
              <w:marRight w:val="0"/>
              <w:marTop w:val="0"/>
              <w:marBottom w:val="0"/>
              <w:divBdr>
                <w:top w:val="none" w:sz="0" w:space="0" w:color="auto"/>
                <w:left w:val="none" w:sz="0" w:space="0" w:color="auto"/>
                <w:bottom w:val="none" w:sz="0" w:space="0" w:color="auto"/>
                <w:right w:val="none" w:sz="0" w:space="0" w:color="auto"/>
              </w:divBdr>
              <w:divsChild>
                <w:div w:id="7429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0739">
      <w:bodyDiv w:val="1"/>
      <w:marLeft w:val="0"/>
      <w:marRight w:val="0"/>
      <w:marTop w:val="0"/>
      <w:marBottom w:val="0"/>
      <w:divBdr>
        <w:top w:val="none" w:sz="0" w:space="0" w:color="auto"/>
        <w:left w:val="none" w:sz="0" w:space="0" w:color="auto"/>
        <w:bottom w:val="none" w:sz="0" w:space="0" w:color="auto"/>
        <w:right w:val="none" w:sz="0" w:space="0" w:color="auto"/>
      </w:divBdr>
      <w:divsChild>
        <w:div w:id="94353536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gustave-eiffel.fr/vie-de-campus/notre-implantation-nationale" TargetMode="External"/><Relationship Id="rId3" Type="http://schemas.openxmlformats.org/officeDocument/2006/relationships/settings" Target="settings.xml"/><Relationship Id="rId7" Type="http://schemas.openxmlformats.org/officeDocument/2006/relationships/hyperlink" Target="mailto:corinne.blanquart@univ-eiffe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2810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MOESCH Emmanuelle</dc:creator>
  <cp:keywords/>
  <dc:description/>
  <cp:lastModifiedBy>KONING Martin</cp:lastModifiedBy>
  <cp:revision>2</cp:revision>
  <cp:lastPrinted>2024-02-13T12:47:00Z</cp:lastPrinted>
  <dcterms:created xsi:type="dcterms:W3CDTF">2025-08-25T11:00:00Z</dcterms:created>
  <dcterms:modified xsi:type="dcterms:W3CDTF">2025-08-25T11:00:00Z</dcterms:modified>
</cp:coreProperties>
</file>